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74" w:rsidRDefault="00DA5074">
      <w:pPr>
        <w:jc w:val="right"/>
        <w:rPr>
          <w:sz w:val="24"/>
          <w:szCs w:val="24"/>
        </w:rPr>
      </w:pPr>
      <w:r>
        <w:rPr>
          <w:sz w:val="24"/>
          <w:szCs w:val="24"/>
        </w:rPr>
        <w:t>Форма 9д-1</w:t>
      </w:r>
    </w:p>
    <w:p w:rsidR="00DA5074" w:rsidRDefault="00DA5074">
      <w:pPr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Информация об условиях, на которых осуществляется выполнение (оказание)</w:t>
      </w:r>
      <w:r w:rsidRPr="00815C7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регулируемых работ (услуг)</w:t>
      </w:r>
      <w:r w:rsidRPr="00815C7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 аэропортах</w:t>
      </w:r>
    </w:p>
    <w:p w:rsidR="00DA5074" w:rsidRPr="00815C7B" w:rsidRDefault="00DA5074">
      <w:pPr>
        <w:rPr>
          <w:sz w:val="24"/>
          <w:szCs w:val="24"/>
        </w:rPr>
      </w:pPr>
      <w:r>
        <w:rPr>
          <w:sz w:val="24"/>
          <w:szCs w:val="24"/>
        </w:rPr>
        <w:t xml:space="preserve">предоставляемые  </w:t>
      </w:r>
      <w:r w:rsidRPr="00815C7B">
        <w:rPr>
          <w:sz w:val="24"/>
          <w:szCs w:val="24"/>
        </w:rPr>
        <w:t>ООО "АЭРОФЬЮЭЛЗ-КУРГАН"</w:t>
      </w:r>
    </w:p>
    <w:p w:rsidR="00DA5074" w:rsidRDefault="00DA5074">
      <w:pPr>
        <w:pBdr>
          <w:top w:val="single" w:sz="4" w:space="1" w:color="auto"/>
        </w:pBdr>
        <w:ind w:left="1901" w:right="9327"/>
        <w:rPr>
          <w:sz w:val="2"/>
          <w:szCs w:val="2"/>
        </w:rPr>
      </w:pPr>
    </w:p>
    <w:p w:rsidR="00DA5074" w:rsidRDefault="00DA5074">
      <w:pPr>
        <w:rPr>
          <w:sz w:val="24"/>
          <w:szCs w:val="24"/>
        </w:rPr>
      </w:pPr>
      <w:r>
        <w:rPr>
          <w:sz w:val="24"/>
          <w:szCs w:val="24"/>
        </w:rPr>
        <w:t>(наименование субъекта естественных монополий)</w:t>
      </w:r>
    </w:p>
    <w:p w:rsidR="00DA5074" w:rsidRPr="00815C7B" w:rsidRDefault="00DA5074">
      <w:pPr>
        <w:rPr>
          <w:sz w:val="24"/>
          <w:szCs w:val="24"/>
        </w:rPr>
      </w:pPr>
      <w:r>
        <w:rPr>
          <w:sz w:val="24"/>
          <w:szCs w:val="24"/>
        </w:rPr>
        <w:t>на территор</w:t>
      </w:r>
      <w:proofErr w:type="gramStart"/>
      <w:r>
        <w:rPr>
          <w:sz w:val="24"/>
          <w:szCs w:val="24"/>
        </w:rPr>
        <w:t xml:space="preserve">ии  </w:t>
      </w:r>
      <w:r w:rsidRPr="00815C7B">
        <w:rPr>
          <w:sz w:val="24"/>
          <w:szCs w:val="24"/>
        </w:rPr>
        <w:t>аэ</w:t>
      </w:r>
      <w:proofErr w:type="gramEnd"/>
      <w:r w:rsidRPr="00815C7B">
        <w:rPr>
          <w:sz w:val="24"/>
          <w:szCs w:val="24"/>
        </w:rPr>
        <w:t>ропорта Курган</w:t>
      </w:r>
    </w:p>
    <w:p w:rsidR="00DA5074" w:rsidRDefault="00DA5074">
      <w:pPr>
        <w:pBdr>
          <w:top w:val="single" w:sz="4" w:space="1" w:color="auto"/>
        </w:pBdr>
        <w:ind w:left="1622" w:right="9327"/>
        <w:rPr>
          <w:sz w:val="2"/>
          <w:szCs w:val="2"/>
        </w:rPr>
      </w:pPr>
    </w:p>
    <w:p w:rsidR="00DA5074" w:rsidRDefault="00DA5074">
      <w:pPr>
        <w:rPr>
          <w:sz w:val="24"/>
          <w:szCs w:val="24"/>
        </w:rPr>
      </w:pPr>
      <w:r>
        <w:rPr>
          <w:sz w:val="24"/>
          <w:szCs w:val="24"/>
        </w:rPr>
        <w:t>(наименование аэропорта)</w:t>
      </w:r>
    </w:p>
    <w:p w:rsidR="00DA5074" w:rsidRPr="00815C7B" w:rsidRDefault="00DA5074">
      <w:pPr>
        <w:rPr>
          <w:sz w:val="24"/>
          <w:szCs w:val="24"/>
        </w:rPr>
      </w:pPr>
      <w:r>
        <w:rPr>
          <w:sz w:val="24"/>
          <w:szCs w:val="24"/>
        </w:rPr>
        <w:t>за период  летн</w:t>
      </w:r>
      <w:r w:rsidRPr="00815C7B">
        <w:rPr>
          <w:sz w:val="24"/>
          <w:szCs w:val="24"/>
        </w:rPr>
        <w:t>ий сезон 201</w:t>
      </w:r>
      <w:r w:rsidR="00FD7D28" w:rsidRPr="00FD7D28">
        <w:rPr>
          <w:sz w:val="24"/>
          <w:szCs w:val="24"/>
        </w:rPr>
        <w:t>4</w:t>
      </w:r>
      <w:r w:rsidRPr="00815C7B">
        <w:rPr>
          <w:sz w:val="24"/>
          <w:szCs w:val="24"/>
        </w:rPr>
        <w:t>г.</w:t>
      </w:r>
    </w:p>
    <w:p w:rsidR="00DA5074" w:rsidRDefault="00DA5074">
      <w:pPr>
        <w:pBdr>
          <w:top w:val="single" w:sz="4" w:space="1" w:color="auto"/>
        </w:pBdr>
        <w:ind w:left="1134" w:right="9327"/>
        <w:rPr>
          <w:sz w:val="2"/>
          <w:szCs w:val="2"/>
        </w:rPr>
      </w:pPr>
    </w:p>
    <w:p w:rsidR="00DA5074" w:rsidRDefault="00DA5074">
      <w:pPr>
        <w:ind w:right="8902"/>
        <w:rPr>
          <w:sz w:val="24"/>
          <w:szCs w:val="24"/>
        </w:rPr>
      </w:pPr>
      <w:r>
        <w:rPr>
          <w:sz w:val="24"/>
          <w:szCs w:val="24"/>
        </w:rPr>
        <w:t>сведения о юридическом лице:  ООО «АЭРОФЬЮЭЛЗ-КУРГАН»</w:t>
      </w:r>
    </w:p>
    <w:p w:rsidR="00DA5074" w:rsidRDefault="00DA5074">
      <w:pPr>
        <w:pBdr>
          <w:top w:val="single" w:sz="4" w:space="1" w:color="auto"/>
        </w:pBdr>
        <w:ind w:left="3285" w:right="8193"/>
        <w:rPr>
          <w:sz w:val="2"/>
          <w:szCs w:val="2"/>
        </w:rPr>
      </w:pPr>
    </w:p>
    <w:p w:rsidR="00DA5074" w:rsidRPr="00815C7B" w:rsidRDefault="00DA5074">
      <w:pPr>
        <w:rPr>
          <w:sz w:val="24"/>
          <w:szCs w:val="24"/>
        </w:rPr>
      </w:pPr>
      <w:r w:rsidRPr="00815C7B">
        <w:rPr>
          <w:sz w:val="24"/>
          <w:szCs w:val="24"/>
        </w:rPr>
        <w:t>РФ г. Курган, ген. директор Худяков П.А., тел. (3522) 64-49-47</w:t>
      </w:r>
    </w:p>
    <w:p w:rsidR="00DA5074" w:rsidRDefault="00DA5074">
      <w:pPr>
        <w:pBdr>
          <w:top w:val="single" w:sz="4" w:space="1" w:color="auto"/>
        </w:pBdr>
        <w:ind w:right="8193"/>
        <w:rPr>
          <w:sz w:val="2"/>
          <w:szCs w:val="2"/>
        </w:rPr>
      </w:pPr>
    </w:p>
    <w:p w:rsidR="00DA5074" w:rsidRDefault="00DA5074">
      <w:pPr>
        <w:spacing w:after="240"/>
        <w:rPr>
          <w:sz w:val="24"/>
          <w:szCs w:val="24"/>
        </w:rPr>
      </w:pPr>
      <w:r>
        <w:rPr>
          <w:sz w:val="24"/>
          <w:szCs w:val="24"/>
        </w:rPr>
        <w:t>(наименование, место нахождения, Ф.И.О. руководителя, контактные данные)</w:t>
      </w: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992"/>
        <w:gridCol w:w="992"/>
        <w:gridCol w:w="993"/>
        <w:gridCol w:w="992"/>
        <w:gridCol w:w="992"/>
        <w:gridCol w:w="993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DA5074" w:rsidRPr="006A3F75" w:rsidTr="00CB16AA">
        <w:trPr>
          <w:cantSplit/>
        </w:trPr>
        <w:tc>
          <w:tcPr>
            <w:tcW w:w="454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№</w:t>
            </w:r>
            <w:r w:rsidRPr="006A3F75">
              <w:br/>
            </w:r>
            <w:proofErr w:type="gramStart"/>
            <w:r w:rsidRPr="006A3F75">
              <w:t>п</w:t>
            </w:r>
            <w:proofErr w:type="gramEnd"/>
            <w:r w:rsidRPr="006A3F75">
              <w:t>/п</w:t>
            </w:r>
          </w:p>
        </w:tc>
        <w:tc>
          <w:tcPr>
            <w:tcW w:w="1417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Наимено</w:t>
            </w:r>
            <w:r w:rsidRPr="006A3F75">
              <w:softHyphen/>
              <w:t>вание регули</w:t>
            </w:r>
            <w:r w:rsidRPr="006A3F75">
              <w:softHyphen/>
              <w:t>руемых работ (услуг), затраты на выпол</w:t>
            </w:r>
            <w:r w:rsidRPr="006A3F75">
              <w:softHyphen/>
              <w:t>нение (оказание) которых включены в тарифы (сборы, плату), установ</w:t>
            </w:r>
            <w:r w:rsidRPr="006A3F75">
              <w:softHyphen/>
              <w:t>ленные в сфере оказания услуг в аэро</w:t>
            </w:r>
            <w:r w:rsidRPr="006A3F75">
              <w:softHyphen/>
              <w:t>портах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Перечень существенных условий договоров на оказание регулируемых услуг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Порядок доступа к услугам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Порядок оказания услуг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Порядок оказания услуг в условиях ограниченной пропускной способности объектов инфраструктуры аэропорта</w:t>
            </w:r>
          </w:p>
        </w:tc>
        <w:tc>
          <w:tcPr>
            <w:tcW w:w="992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Порядок подтверж</w:t>
            </w:r>
            <w:r w:rsidRPr="006A3F75">
              <w:softHyphen/>
              <w:t>дения времен</w:t>
            </w:r>
            <w:r w:rsidRPr="006A3F75">
              <w:softHyphen/>
              <w:t>ных интер</w:t>
            </w:r>
            <w:r w:rsidRPr="006A3F75">
              <w:softHyphen/>
              <w:t>валов рейсов в аэро</w:t>
            </w:r>
            <w:r w:rsidRPr="006A3F75">
              <w:softHyphen/>
              <w:t>порту</w:t>
            </w:r>
          </w:p>
        </w:tc>
        <w:tc>
          <w:tcPr>
            <w:tcW w:w="993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Условия конкур</w:t>
            </w:r>
            <w:r w:rsidRPr="006A3F75">
              <w:softHyphen/>
              <w:t>сов по выде</w:t>
            </w:r>
            <w:r w:rsidRPr="006A3F75">
              <w:softHyphen/>
              <w:t>лению времен</w:t>
            </w:r>
            <w:r w:rsidRPr="006A3F75">
              <w:softHyphen/>
              <w:t>ных интер</w:t>
            </w:r>
            <w:r w:rsidRPr="006A3F75">
              <w:softHyphen/>
              <w:t>валов выпол</w:t>
            </w:r>
            <w:r w:rsidRPr="006A3F75">
              <w:softHyphen/>
              <w:t>нения рейсов в аэро</w:t>
            </w:r>
            <w:r w:rsidRPr="006A3F75">
              <w:softHyphen/>
              <w:t>порту, проводи</w:t>
            </w:r>
            <w:r w:rsidRPr="006A3F75">
              <w:softHyphen/>
              <w:t>мых опе</w:t>
            </w:r>
            <w:r w:rsidRPr="006A3F75">
              <w:softHyphen/>
              <w:t>ратором аэро</w:t>
            </w:r>
            <w:r w:rsidRPr="006A3F75">
              <w:softHyphen/>
              <w:t>порта</w:t>
            </w:r>
            <w:proofErr w:type="gramStart"/>
            <w:r w:rsidRPr="006A3F75">
              <w:t> (*)</w:t>
            </w:r>
            <w:proofErr w:type="gramEnd"/>
          </w:p>
        </w:tc>
      </w:tr>
      <w:tr w:rsidR="00DA5074" w:rsidRPr="006A3F75" w:rsidTr="00CB16AA">
        <w:trPr>
          <w:cantSplit/>
        </w:trPr>
        <w:tc>
          <w:tcPr>
            <w:tcW w:w="454" w:type="dxa"/>
            <w:vMerge/>
          </w:tcPr>
          <w:p w:rsidR="00DA5074" w:rsidRPr="006A3F75" w:rsidRDefault="00DA5074"/>
        </w:tc>
        <w:tc>
          <w:tcPr>
            <w:tcW w:w="1417" w:type="dxa"/>
            <w:vMerge/>
          </w:tcPr>
          <w:p w:rsidR="00DA5074" w:rsidRPr="006A3F75" w:rsidRDefault="00DA5074"/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</w:t>
            </w:r>
            <w:bookmarkStart w:id="0" w:name="_GoBack"/>
            <w:bookmarkEnd w:id="0"/>
            <w:r w:rsidRPr="006A3F75">
              <w:t>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  <w:vMerge/>
          </w:tcPr>
          <w:p w:rsidR="00DA5074" w:rsidRPr="006A3F75" w:rsidRDefault="00DA5074"/>
        </w:tc>
        <w:tc>
          <w:tcPr>
            <w:tcW w:w="993" w:type="dxa"/>
            <w:vMerge/>
          </w:tcPr>
          <w:p w:rsidR="00DA5074" w:rsidRPr="006A3F75" w:rsidRDefault="00DA5074"/>
        </w:tc>
      </w:tr>
      <w:tr w:rsidR="00DA5074" w:rsidRPr="006A3F75" w:rsidTr="00CB16AA">
        <w:tc>
          <w:tcPr>
            <w:tcW w:w="454" w:type="dxa"/>
          </w:tcPr>
          <w:p w:rsidR="00DA5074" w:rsidRPr="006A3F75" w:rsidRDefault="00DA5074">
            <w:pPr>
              <w:jc w:val="center"/>
            </w:pPr>
            <w:r w:rsidRPr="006A3F75">
              <w:t>1</w:t>
            </w:r>
          </w:p>
        </w:tc>
        <w:tc>
          <w:tcPr>
            <w:tcW w:w="1417" w:type="dxa"/>
          </w:tcPr>
          <w:p w:rsidR="00DA5074" w:rsidRPr="006A3F75" w:rsidRDefault="00DA5074">
            <w:pPr>
              <w:jc w:val="center"/>
            </w:pPr>
            <w:r w:rsidRPr="006A3F75">
              <w:t>2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3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4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5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6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7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8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9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10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11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12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13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14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15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16</w:t>
            </w:r>
          </w:p>
        </w:tc>
      </w:tr>
      <w:tr w:rsidR="00DA5074" w:rsidRPr="006A3F75" w:rsidTr="00CB16AA">
        <w:tc>
          <w:tcPr>
            <w:tcW w:w="454" w:type="dxa"/>
          </w:tcPr>
          <w:p w:rsidR="00DA5074" w:rsidRPr="006A3F75" w:rsidRDefault="00DA5074" w:rsidP="00413452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DA5074" w:rsidRPr="006A3F75" w:rsidRDefault="00DA5074" w:rsidP="00413452">
            <w:r>
              <w:t>Хранение авиационного топлива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Default="00DA5074" w:rsidP="004E434D">
            <w:r>
              <w:t>Предмет договора:</w:t>
            </w:r>
          </w:p>
          <w:p w:rsidR="00DA5074" w:rsidRDefault="00DA5074" w:rsidP="004E434D">
            <w:r>
              <w:t xml:space="preserve">1) Исполнитель обязуется оказывать Заказчику услуги по </w:t>
            </w:r>
            <w:r>
              <w:lastRenderedPageBreak/>
              <w:t>приему на хранение, хранению, подготовке к выдаче на заправку, контролю качества авиатоплива, а Заказчик обязуется оплатить Исполнителю оказываемые им услуги.</w:t>
            </w:r>
          </w:p>
          <w:p w:rsidR="00DA5074" w:rsidRDefault="00DA5074" w:rsidP="004E434D">
            <w:r>
              <w:t xml:space="preserve"> 2) Место исполнения договора – прирельсовый и базовый склады горюче-смазочных материалов Исполнителя, расположенные соответственно по адресам: </w:t>
            </w:r>
            <w:proofErr w:type="gramStart"/>
            <w:r>
              <w:t xml:space="preserve">Курганская область, г. Курган, ул. Омская 173-Г и </w:t>
            </w:r>
            <w:r>
              <w:lastRenderedPageBreak/>
              <w:t xml:space="preserve">Курганская область, г. Курган, аэропорт,  ул. Гагарина, 41.  </w:t>
            </w:r>
            <w:proofErr w:type="gramEnd"/>
          </w:p>
          <w:p w:rsidR="00DA5074" w:rsidRPr="006A3F75" w:rsidRDefault="00DA5074" w:rsidP="004E434D">
            <w:r>
              <w:t xml:space="preserve">3) Хранение по настоящему договору является хранением с обезличением. Заказчику может быть возвращено авиатопливо того же рода и качества  в том состоянии, в каком оно было принято Исполнителем на хранение, с учетом его естественного износа, убыли или иного изменения вследствие </w:t>
            </w:r>
            <w:r>
              <w:lastRenderedPageBreak/>
              <w:t>естественных свойств. Нормы естественной убыли авиатоплива определяются в соответствии с действующими нормативными актами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9D1776">
            <w:r>
              <w:t xml:space="preserve">Постановление Правительства РФ от 22.07.2009 № 599 (ред. от 31.01.2012), </w:t>
            </w:r>
            <w:r>
              <w:lastRenderedPageBreak/>
              <w:t>Председатель Правительства РФ В. Путин, первоначальный текст документа опубликован в издании «Собрание законодательства РФ», 27.07.2009, № 30, ст. 3836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Default="00DA5074" w:rsidP="00B54F3B">
            <w:r>
              <w:t xml:space="preserve">Приказ ФСВТ РФ от 18.04.2000 № 89 (ред. от 04.10.2011), Директор </w:t>
            </w:r>
            <w:r>
              <w:lastRenderedPageBreak/>
              <w:t>В.И. Андреев, источник опубликования: первоначальный текст документа опубликован в издании «Бюллетень нормативных актов федеральных органов исполнительной власти», 16.10.2000, № 42</w:t>
            </w:r>
          </w:p>
          <w:p w:rsidR="00DA5074" w:rsidRPr="006A3F75" w:rsidRDefault="00DA5074" w:rsidP="00B54F3B">
            <w:r>
              <w:t>Приказ Министерства транспорта РСФСР № ДВ-126 от 17.10.1992, А.А. Ларин, сведения о публикации отсутствуют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</w:tr>
      <w:tr w:rsidR="00DA5074" w:rsidRPr="006A3F75" w:rsidTr="00CB16AA">
        <w:tc>
          <w:tcPr>
            <w:tcW w:w="454" w:type="dxa"/>
          </w:tcPr>
          <w:p w:rsidR="00DA5074" w:rsidRPr="006A3F75" w:rsidRDefault="00DA5074">
            <w:pPr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</w:tcPr>
          <w:p w:rsidR="00DA5074" w:rsidRPr="006A3F75" w:rsidRDefault="00DA5074">
            <w:r>
              <w:t>Обеспечение заправки воздушных судов авиационным топливом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Default="00DA5074" w:rsidP="00D97BE5">
            <w:r>
              <w:t>Предмет договора:</w:t>
            </w:r>
          </w:p>
          <w:p w:rsidR="00DA5074" w:rsidRDefault="00DA5074" w:rsidP="00D97BE5">
            <w:r>
              <w:t xml:space="preserve">1) Исполнитель обязуется оказывать услуги по заправке авиатопливом ВС </w:t>
            </w:r>
            <w:proofErr w:type="spellStart"/>
            <w:r>
              <w:t>Эксплуатантов</w:t>
            </w:r>
            <w:proofErr w:type="spellEnd"/>
            <w:r>
              <w:t>, выполняющих грузовые, чартерные и пассажирские авиаперевозки из/через а/</w:t>
            </w:r>
            <w:proofErr w:type="gramStart"/>
            <w:r>
              <w:t>п</w:t>
            </w:r>
            <w:proofErr w:type="gramEnd"/>
            <w:r>
              <w:t xml:space="preserve">, по письменным заявкам </w:t>
            </w:r>
            <w:r>
              <w:lastRenderedPageBreak/>
              <w:t>Заказчика, а Заказчик обязуется оплатить Исполнителю оказываемые им услуги.</w:t>
            </w:r>
          </w:p>
          <w:p w:rsidR="00DA5074" w:rsidRDefault="00DA5074" w:rsidP="00D97BE5">
            <w:r>
              <w:t>2) Услуги по настоящему договору не включают в себя поставку Исполнителем авиатоплива. Для оказания услуг по настоящему договору Заказчик обязан обеспечить Исполнителя авиатопливом.</w:t>
            </w:r>
          </w:p>
          <w:p w:rsidR="00DA5074" w:rsidRPr="006A3F75" w:rsidRDefault="00DA5074" w:rsidP="00D97BE5">
            <w:r>
              <w:t xml:space="preserve">3) В случае необходимости заправки ВС авиатопливом Исполнителя Заказчик и </w:t>
            </w:r>
            <w:r>
              <w:lastRenderedPageBreak/>
              <w:t xml:space="preserve">Исполнитель заключают отдельный договор поставки авиатоплива 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413452">
            <w:r>
              <w:t xml:space="preserve">Постановление Правительства РФ от 22.07.2009 № 599 (ред. от 31.01.2012), Председатель Правительства РФ В. Путин, первоначальный текст документа опубликован в издании «Собрание законодательства РФ», 27.07.2009, № 30, ст. </w:t>
            </w:r>
            <w:r>
              <w:lastRenderedPageBreak/>
              <w:t>3836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Default="00DA5074" w:rsidP="00413452">
            <w:r>
              <w:t xml:space="preserve">Приказ ФСВТ РФ от 18.04.2000 № 89 (ред. от 04.10.2011), Директор В.И. Андреев, источник опубликования: первоначальный текст документа опубликован в издании «Бюллетень нормативных актов федеральных </w:t>
            </w:r>
            <w:r>
              <w:lastRenderedPageBreak/>
              <w:t>органов исполнительной власти», 16.10.2000, № 42</w:t>
            </w:r>
          </w:p>
          <w:p w:rsidR="00DA5074" w:rsidRPr="006A3F75" w:rsidRDefault="00DA5074" w:rsidP="00413452">
            <w:r>
              <w:t>Приказ Министерства транспорта РСФСР № ДВ-126 от 17.10.1992, А.А. Ларин, сведения о публикации отсутствуют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</w:tr>
    </w:tbl>
    <w:p w:rsidR="00DA5074" w:rsidRDefault="00DA5074">
      <w:pPr>
        <w:spacing w:before="240"/>
        <w:ind w:firstLine="567"/>
        <w:jc w:val="both"/>
        <w:rPr>
          <w:u w:val="single"/>
        </w:rPr>
      </w:pPr>
      <w:r>
        <w:rPr>
          <w:u w:val="single"/>
        </w:rPr>
        <w:lastRenderedPageBreak/>
        <w:t>Примечания:</w:t>
      </w:r>
    </w:p>
    <w:p w:rsidR="00DA5074" w:rsidRDefault="00DA5074">
      <w:pPr>
        <w:numPr>
          <w:ilvl w:val="0"/>
          <w:numId w:val="2"/>
        </w:numPr>
        <w:tabs>
          <w:tab w:val="left" w:pos="993"/>
        </w:tabs>
        <w:jc w:val="both"/>
      </w:pPr>
      <w:r>
        <w:t>В форме должен быть указан отчетный период (зимний или летний сезон), наименование субъекта естественной монополии, раскрывающего информацию.</w:t>
      </w:r>
    </w:p>
    <w:p w:rsidR="00DA5074" w:rsidRDefault="00DA5074">
      <w:pPr>
        <w:numPr>
          <w:ilvl w:val="0"/>
          <w:numId w:val="2"/>
        </w:numPr>
        <w:tabs>
          <w:tab w:val="left" w:pos="993"/>
        </w:tabs>
        <w:ind w:left="924" w:hanging="357"/>
        <w:jc w:val="both"/>
      </w:pPr>
      <w:r>
        <w:t>Все ячейки предлагаемой формы должны быть заполнены субъектом естественной монополии. В каждую строку и соответствующие ей графы вписывается только один показатель. В случае отсутствия каких-либо показателей, предусмотренных формой, в строке и соответствующей графе ставится цифра “</w:t>
      </w:r>
      <w:smartTag w:uri="urn:schemas-microsoft-com:office:smarttags" w:element="metricconverter">
        <w:smartTagPr>
          <w:attr w:name="ProductID" w:val="0”"/>
        </w:smartTagPr>
        <w:r>
          <w:t>0”</w:t>
        </w:r>
      </w:smartTag>
      <w:r>
        <w:t>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графы 2 работы (услуги) указываются в соответствии с перечнем работ (услуг) субъектов естественных монополий в аэропортах, цены (тарифы, сборы) на которые регулируются государством, утвержденным Постановлением Правительства Российской Федерации от 23.04.2010 № 293 (в ред. от 21.04.2010)</w:t>
      </w:r>
      <w:r>
        <w:br/>
        <w:t>“О государственном регулировании и контроле цен (тарифов, сборов) на услуги субъектов естественных монополий в транспортных терминалах, портах, аэропортах и услуги по использованию инфраструктуры внутренних водных путей” (Собрание законодательства Российской Федерации, 2008, № 17, ст. 1887; 2009, № 30, ст. 3836; 2010, № 19, ст. 2316).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ячейки граф 3, 4, 5 заносятся существенные условия договоров на оказание регулируемых услуг, разработанных субъектом естественной монополии для предложения всем потребителям, проекты соответствующих договоров размещаются на официальном сайте субъекта естественных монополий аэропорта.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 6, 7, 8 указываются реквизиты соответствующих нормативных правовых актов, распорядительных актов (дата, номер, Ф.И.О. подписавшего должностного лица), которыми утвержден порядок доступа к услугам (работам), а также указать источник опубликования полного текста соответствующего нормативного правового акта.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 9, 10, 11 указываются реквизиты соответствующих нормативных правовых актов, распорядительных актов (дата, номер, Ф.И.О. подписавшего должностного лица), содержащих условия оказания (выполнения) услуг (работ) в аэропорту, государственные и иные стандарты (при наличии), а также указать источник опубликования соответствующего нормативного правового акта.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 12, 13, 14 указываются реквизиты соответствующих распорядительных актов (дата, номер, Ф.И.О. подписавшего должностного лица), которыми утвержден порядок доступа к услугам (работам) в условиях ограниченной пропускной способности объектов инфраструктуры аэропорта.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графы 15 указываются реквизиты соответствующих нормативных правовых актов, распорядительных актов (дата, номер, Ф.И.О. подписавшего должностного лица), которыми утвержден порядок подтверждения временных интервалов выполнения рейсов в аэропорту, а также указать источник опубликования соответствующего нормативного правового акта.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(*) Ячейки графы 16 заполняются, в случае если конкурсная процедура выделения временных интервалов выполнения рейсов в аэропорту предусмотрена законодательством Российской Федерации.</w:t>
      </w:r>
    </w:p>
    <w:p w:rsidR="00DA5074" w:rsidRDefault="00DA5074">
      <w:pPr>
        <w:jc w:val="both"/>
        <w:rPr>
          <w:sz w:val="24"/>
          <w:szCs w:val="24"/>
        </w:rPr>
      </w:pPr>
    </w:p>
    <w:sectPr w:rsidR="00DA5074" w:rsidSect="00237498">
      <w:pgSz w:w="16840" w:h="11907" w:orient="landscape" w:code="9"/>
      <w:pgMar w:top="1134" w:right="567" w:bottom="510" w:left="567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074" w:rsidRDefault="00DA5074">
      <w:r>
        <w:separator/>
      </w:r>
    </w:p>
  </w:endnote>
  <w:endnote w:type="continuationSeparator" w:id="0">
    <w:p w:rsidR="00DA5074" w:rsidRDefault="00DA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074" w:rsidRDefault="00DA5074">
      <w:r>
        <w:separator/>
      </w:r>
    </w:p>
  </w:footnote>
  <w:footnote w:type="continuationSeparator" w:id="0">
    <w:p w:rsidR="00DA5074" w:rsidRDefault="00DA5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4E9B"/>
    <w:multiLevelType w:val="multilevel"/>
    <w:tmpl w:val="C2F27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578C6CF0"/>
    <w:multiLevelType w:val="singleLevel"/>
    <w:tmpl w:val="0234FA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5E14706B"/>
    <w:multiLevelType w:val="singleLevel"/>
    <w:tmpl w:val="F8741B1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5AD"/>
    <w:rsid w:val="00037F53"/>
    <w:rsid w:val="000A793D"/>
    <w:rsid w:val="000F71EA"/>
    <w:rsid w:val="00237498"/>
    <w:rsid w:val="00413452"/>
    <w:rsid w:val="004E434D"/>
    <w:rsid w:val="005A2077"/>
    <w:rsid w:val="006A3F75"/>
    <w:rsid w:val="00751BAC"/>
    <w:rsid w:val="00815C7B"/>
    <w:rsid w:val="00823713"/>
    <w:rsid w:val="008F577F"/>
    <w:rsid w:val="009D1776"/>
    <w:rsid w:val="00A045AD"/>
    <w:rsid w:val="00B0484E"/>
    <w:rsid w:val="00B54F3B"/>
    <w:rsid w:val="00BB3647"/>
    <w:rsid w:val="00C225B6"/>
    <w:rsid w:val="00CB16AA"/>
    <w:rsid w:val="00D97BE5"/>
    <w:rsid w:val="00DA5074"/>
    <w:rsid w:val="00FC3B10"/>
    <w:rsid w:val="00FD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98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749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749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3749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37498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237498"/>
    <w:pPr>
      <w:autoSpaceDE w:val="0"/>
      <w:autoSpaceDN w:val="0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237498"/>
    <w:pPr>
      <w:autoSpaceDE w:val="0"/>
      <w:autoSpaceDN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9д-1</vt:lpstr>
    </vt:vector>
  </TitlesOfParts>
  <Company>КонсультантПлюс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9д-1</dc:title>
  <dc:subject/>
  <dc:creator>Надежда Крылова</dc:creator>
  <cp:keywords/>
  <dc:description/>
  <cp:lastModifiedBy>Надежда Крылова</cp:lastModifiedBy>
  <cp:revision>9</cp:revision>
  <cp:lastPrinted>2014-10-31T09:53:00Z</cp:lastPrinted>
  <dcterms:created xsi:type="dcterms:W3CDTF">2013-04-05T11:50:00Z</dcterms:created>
  <dcterms:modified xsi:type="dcterms:W3CDTF">2014-10-31T10:15:00Z</dcterms:modified>
</cp:coreProperties>
</file>